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BF05" w14:textId="77777777" w:rsidR="008E0269" w:rsidRPr="009F3C02" w:rsidRDefault="008E0269" w:rsidP="008E0269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9F3C02">
        <w:rPr>
          <w:rFonts w:ascii="Times New Roman" w:hAnsi="Times New Roman" w:cs="Times New Roman"/>
          <w:b/>
        </w:rPr>
        <w:t>ООО «АРИС»</w:t>
      </w:r>
      <w:r w:rsidRPr="009F3C02">
        <w:rPr>
          <w:rFonts w:ascii="Times New Roman" w:hAnsi="Times New Roman" w:cs="Times New Roman"/>
        </w:rPr>
        <w:t xml:space="preserve"> (101000, г. Москва, Армянский пер., д. 9, стр. 1, этаж 1, офис 106/20Б), ИНН 9701185250), тел. +7 (965) 429-34-59, E-mail: stolitsa.agency@gmail.com</w:t>
      </w:r>
      <w:r w:rsidRPr="009F3C02">
        <w:rPr>
          <w:rStyle w:val="a6"/>
          <w:rFonts w:ascii="Times New Roman" w:hAnsi="Times New Roman" w:cs="Times New Roman"/>
          <w:color w:val="000000"/>
          <w:shd w:val="clear" w:color="auto" w:fill="FAFAFA"/>
        </w:rPr>
        <w:t>,</w:t>
      </w:r>
      <w:r w:rsidRPr="009F3C02">
        <w:rPr>
          <w:rFonts w:ascii="Times New Roman" w:hAnsi="Times New Roman" w:cs="Times New Roman"/>
        </w:rPr>
        <w:t xml:space="preserve"> как организатор торгов, действующий на основании Гос. контракта № 100095304121100080 от 30.12.2021,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9F3C02">
        <w:rPr>
          <w:rFonts w:ascii="Times New Roman" w:eastAsia="Times New Roman" w:hAnsi="Times New Roman" w:cs="Times New Roman"/>
          <w:iCs/>
        </w:rPr>
        <w:t xml:space="preserve"> </w:t>
      </w:r>
      <w:r w:rsidRPr="009F3C02">
        <w:rPr>
          <w:rFonts w:ascii="Times New Roman" w:hAnsi="Times New Roman" w:cs="Times New Roman"/>
        </w:rPr>
        <w:t xml:space="preserve">проводит торги </w:t>
      </w:r>
      <w:r w:rsidRPr="009F3C02">
        <w:rPr>
          <w:rFonts w:ascii="Times New Roman" w:hAnsi="Times New Roman" w:cs="Times New Roman"/>
          <w:color w:val="000000"/>
        </w:rPr>
        <w:t xml:space="preserve">в форме аукциона, открытого по составу участников. </w:t>
      </w:r>
      <w:r w:rsidRPr="009F3C02">
        <w:rPr>
          <w:rFonts w:ascii="Times New Roman" w:hAnsi="Times New Roman" w:cs="Times New Roman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9F3C02">
        <w:rPr>
          <w:rFonts w:ascii="Times New Roman" w:hAnsi="Times New Roman" w:cs="Times New Roman"/>
          <w:color w:val="000000" w:themeColor="text1"/>
        </w:rPr>
        <w:t>www</w:t>
      </w:r>
      <w:proofErr w:type="spellEnd"/>
      <w:r w:rsidRPr="009F3C02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9F3C02">
        <w:rPr>
          <w:rFonts w:ascii="Times New Roman" w:hAnsi="Times New Roman" w:cs="Times New Roman"/>
          <w:color w:val="000000" w:themeColor="text1"/>
          <w:lang w:val="en-US"/>
        </w:rPr>
        <w:t>torgi</w:t>
      </w:r>
      <w:proofErr w:type="spellEnd"/>
      <w:r w:rsidRPr="009F3C02">
        <w:rPr>
          <w:rFonts w:ascii="Times New Roman" w:hAnsi="Times New Roman" w:cs="Times New Roman"/>
          <w:color w:val="000000" w:themeColor="text1"/>
        </w:rPr>
        <w:t>.</w:t>
      </w:r>
      <w:r w:rsidRPr="009F3C02">
        <w:rPr>
          <w:rFonts w:ascii="Times New Roman" w:hAnsi="Times New Roman" w:cs="Times New Roman"/>
          <w:color w:val="000000" w:themeColor="text1"/>
          <w:lang w:val="en-US"/>
        </w:rPr>
        <w:t>gov</w:t>
      </w:r>
      <w:r w:rsidRPr="009F3C02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9F3C02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</w:p>
    <w:p w14:paraId="31520E6A" w14:textId="0DDFA281" w:rsidR="008E0269" w:rsidRPr="00072FA0" w:rsidRDefault="008E0269" w:rsidP="00072FA0">
      <w:pPr>
        <w:pStyle w:val="a5"/>
        <w:ind w:firstLine="709"/>
        <w:jc w:val="both"/>
      </w:pPr>
      <w:r w:rsidRPr="009F3C02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="00072FA0" w:rsidRPr="000D5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="00072FA0" w:rsidRPr="00D2442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«СТЭП» (ЭТП) по адресу: </w:t>
      </w:r>
      <w:r w:rsidR="00072FA0" w:rsidRPr="00B60FC7">
        <w:t>https://el-torg.net/</w:t>
      </w:r>
      <w:r w:rsidRPr="009F3C02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</w:t>
      </w:r>
      <w:r w:rsidRPr="009F3C02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14:paraId="33FFCC0E" w14:textId="77777777" w:rsidR="008E0269" w:rsidRPr="009F3C02" w:rsidRDefault="008E0269" w:rsidP="008E0269">
      <w:pPr>
        <w:ind w:firstLine="709"/>
        <w:jc w:val="both"/>
        <w:rPr>
          <w:rFonts w:ascii="Times New Roman" w:hAnsi="Times New Roman" w:cs="Times New Roman"/>
        </w:rPr>
      </w:pPr>
      <w:r w:rsidRPr="009F3C02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14:paraId="7743FCDD" w14:textId="77777777" w:rsidR="008E0269" w:rsidRPr="009F3C02" w:rsidRDefault="008E0269" w:rsidP="008E0269">
      <w:pPr>
        <w:ind w:firstLine="709"/>
        <w:jc w:val="both"/>
        <w:rPr>
          <w:rFonts w:ascii="Times New Roman" w:hAnsi="Times New Roman" w:cs="Times New Roman"/>
        </w:rPr>
      </w:pPr>
      <w:r w:rsidRPr="009F3C02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14:paraId="0648AAF1" w14:textId="3F66EF25" w:rsidR="008E0269" w:rsidRPr="009F3C02" w:rsidRDefault="008E0269" w:rsidP="008E02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9F3C02">
        <w:rPr>
          <w:rFonts w:ascii="Times New Roman" w:eastAsia="Times New Roman" w:hAnsi="Times New Roman" w:cs="Times New Roman"/>
        </w:rPr>
        <w:t>Организация и порядок проведения торгов определяется настоящим Извещением и Регламентом ЭТП, размещенным на сайте</w:t>
      </w:r>
      <w:r w:rsidRPr="00CE7DCC">
        <w:t xml:space="preserve"> </w:t>
      </w:r>
      <w:hyperlink r:id="rId5" w:history="1">
        <w:r w:rsidR="00072FA0" w:rsidRPr="00A16911">
          <w:rPr>
            <w:rStyle w:val="a3"/>
          </w:rPr>
          <w:t>https://el-torg.net/</w:t>
        </w:r>
      </w:hyperlink>
      <w:r w:rsidR="00072FA0">
        <w:t xml:space="preserve">. </w:t>
      </w:r>
      <w:r w:rsidRPr="009F3C02">
        <w:rPr>
          <w:rFonts w:ascii="Times New Roman" w:eastAsia="Times New Roman" w:hAnsi="Times New Roman" w:cs="Times New Roman"/>
        </w:rPr>
        <w:t>Заявители должны ознакомиться с Извещением и Регламентом до подачи заявки на участие в торгах.</w:t>
      </w:r>
    </w:p>
    <w:p w14:paraId="7129539E" w14:textId="42765A6D" w:rsidR="00B7066F" w:rsidRDefault="008E0269" w:rsidP="008E02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9F3C02">
        <w:rPr>
          <w:rFonts w:ascii="Times New Roman" w:hAnsi="Times New Roman" w:cs="Times New Roman"/>
        </w:rPr>
        <w:t xml:space="preserve">Подача заявки для участия в торгах осуществляется в виде </w:t>
      </w:r>
      <w:proofErr w:type="spellStart"/>
      <w:r w:rsidRPr="009F3C02">
        <w:rPr>
          <w:rFonts w:ascii="Times New Roman" w:hAnsi="Times New Roman" w:cs="Times New Roman"/>
        </w:rPr>
        <w:t>сканобраза</w:t>
      </w:r>
      <w:proofErr w:type="spellEnd"/>
      <w:r w:rsidRPr="009F3C02">
        <w:rPr>
          <w:rFonts w:ascii="Times New Roman" w:hAnsi="Times New Roman" w:cs="Times New Roman"/>
        </w:rPr>
        <w:t xml:space="preserve"> строго в формате </w:t>
      </w:r>
      <w:r w:rsidRPr="009F3C02">
        <w:rPr>
          <w:rFonts w:ascii="Times New Roman" w:hAnsi="Times New Roman" w:cs="Times New Roman"/>
          <w:lang w:val="en-US"/>
        </w:rPr>
        <w:t>PDF</w:t>
      </w:r>
      <w:r w:rsidRPr="009F3C02">
        <w:rPr>
          <w:rFonts w:ascii="Times New Roman" w:hAnsi="Times New Roman" w:cs="Times New Roman"/>
        </w:rPr>
        <w:t xml:space="preserve"> </w:t>
      </w:r>
      <w:r w:rsidRPr="009F3C02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9F3C02">
        <w:rPr>
          <w:rFonts w:ascii="Times New Roman" w:hAnsi="Times New Roman" w:cs="Times New Roman"/>
        </w:rPr>
        <w:t>в срок подачи заявок, установленном в настоящем Извещении и на сайте: </w:t>
      </w:r>
      <w:r w:rsidRPr="009F3C02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072FA0" w:rsidRPr="00B60FC7">
        <w:t>https://el-torg.net/</w:t>
      </w:r>
      <w:r w:rsidRPr="009F3C02">
        <w:rPr>
          <w:rFonts w:ascii="Times New Roman" w:hAnsi="Times New Roman" w:cs="Times New Roman"/>
          <w:u w:val="single"/>
        </w:rPr>
        <w:t>.</w:t>
      </w:r>
    </w:p>
    <w:p w14:paraId="1DE18327" w14:textId="7C027A88" w:rsidR="008E0269" w:rsidRPr="009F3C02" w:rsidRDefault="008E0269" w:rsidP="00B706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9F3C02">
        <w:rPr>
          <w:rFonts w:ascii="Times New Roman" w:hAnsi="Times New Roman" w:cs="Times New Roman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6" w:history="1">
        <w:r w:rsidRPr="009F3C02">
          <w:rPr>
            <w:rStyle w:val="a3"/>
            <w:rFonts w:ascii="Times New Roman" w:hAnsi="Times New Roman" w:cs="Times New Roman"/>
          </w:rPr>
          <w:t>www.torgi.gov.ru</w:t>
        </w:r>
      </w:hyperlink>
      <w:r w:rsidRPr="009F3C02">
        <w:rPr>
          <w:rFonts w:ascii="Times New Roman" w:hAnsi="Times New Roman" w:cs="Times New Roman"/>
          <w:color w:val="000000" w:themeColor="text1"/>
        </w:rPr>
        <w:t xml:space="preserve"> </w:t>
      </w:r>
      <w:r w:rsidRPr="009F3C02">
        <w:rPr>
          <w:rFonts w:ascii="Times New Roman" w:hAnsi="Times New Roman" w:cs="Times New Roman"/>
        </w:rPr>
        <w:t>в разделе «Документация», на сайте ЭТП</w:t>
      </w:r>
      <w:r w:rsidRPr="009F3C02">
        <w:rPr>
          <w:rFonts w:ascii="Times New Roman" w:eastAsia="Times New Roman" w:hAnsi="Times New Roman" w:cs="Times New Roman"/>
        </w:rPr>
        <w:t xml:space="preserve">: </w:t>
      </w:r>
      <w:r w:rsidR="00072FA0" w:rsidRPr="00B60FC7">
        <w:t>https://el-torg.net/</w:t>
      </w:r>
      <w:r w:rsidRPr="009F3C02">
        <w:rPr>
          <w:rFonts w:ascii="Times New Roman" w:hAnsi="Times New Roman" w:cs="Times New Roman"/>
          <w:lang w:eastAsia="ru-RU"/>
        </w:rPr>
        <w:t>и сайте</w:t>
      </w:r>
      <w:r w:rsidRPr="009F3C02">
        <w:rPr>
          <w:rFonts w:ascii="Times New Roman" w:eastAsia="Times New Roman" w:hAnsi="Times New Roman" w:cs="Times New Roman"/>
          <w:lang w:eastAsia="ru-RU"/>
        </w:rPr>
        <w:t xml:space="preserve"> Организатора торгов: </w:t>
      </w:r>
      <w:hyperlink r:id="rId7" w:history="1">
        <w:r w:rsidRPr="009F3C02">
          <w:rPr>
            <w:rStyle w:val="a3"/>
            <w:rFonts w:ascii="Times New Roman" w:hAnsi="Times New Roman" w:cs="Times New Roman"/>
            <w:lang w:eastAsia="ru-RU"/>
          </w:rPr>
          <w:t>http://</w:t>
        </w:r>
        <w:proofErr w:type="spellStart"/>
        <w:r w:rsidRPr="009F3C02">
          <w:rPr>
            <w:rStyle w:val="a3"/>
            <w:rFonts w:ascii="Times New Roman" w:hAnsi="Times New Roman" w:cs="Times New Roman"/>
            <w:lang w:val="en-US" w:eastAsia="ru-RU"/>
          </w:rPr>
          <w:t>stolitsa</w:t>
        </w:r>
        <w:proofErr w:type="spellEnd"/>
        <w:r w:rsidRPr="009F3C02">
          <w:rPr>
            <w:rStyle w:val="a3"/>
            <w:rFonts w:ascii="Times New Roman" w:hAnsi="Times New Roman" w:cs="Times New Roman"/>
            <w:lang w:eastAsia="ru-RU"/>
          </w:rPr>
          <w:t>-</w:t>
        </w:r>
        <w:r w:rsidRPr="009F3C02">
          <w:rPr>
            <w:rStyle w:val="a3"/>
            <w:rFonts w:ascii="Times New Roman" w:hAnsi="Times New Roman" w:cs="Times New Roman"/>
            <w:lang w:val="en-US" w:eastAsia="ru-RU"/>
          </w:rPr>
          <w:t>agency</w:t>
        </w:r>
        <w:r w:rsidRPr="009F3C02">
          <w:rPr>
            <w:rStyle w:val="a3"/>
            <w:rFonts w:ascii="Times New Roman" w:hAnsi="Times New Roman" w:cs="Times New Roman"/>
            <w:lang w:eastAsia="ru-RU"/>
          </w:rPr>
          <w:t>.</w:t>
        </w:r>
        <w:proofErr w:type="spellStart"/>
        <w:r w:rsidRPr="009F3C02">
          <w:rPr>
            <w:rStyle w:val="a3"/>
            <w:rFonts w:ascii="Times New Roman" w:hAnsi="Times New Roman" w:cs="Times New Roman"/>
            <w:lang w:val="en-US" w:eastAsia="ru-RU"/>
          </w:rPr>
          <w:t>ru</w:t>
        </w:r>
        <w:proofErr w:type="spellEnd"/>
        <w:r w:rsidRPr="009F3C02">
          <w:rPr>
            <w:rStyle w:val="a3"/>
            <w:rFonts w:ascii="Times New Roman" w:hAnsi="Times New Roman" w:cs="Times New Roman"/>
            <w:lang w:eastAsia="ru-RU"/>
          </w:rPr>
          <w:t>/</w:t>
        </w:r>
      </w:hyperlink>
      <w:r w:rsidRPr="009F3C02">
        <w:rPr>
          <w:rFonts w:ascii="Times New Roman" w:eastAsia="Times New Roman" w:hAnsi="Times New Roman" w:cs="Times New Roman"/>
          <w:lang w:eastAsia="ru-RU"/>
        </w:rPr>
        <w:t>.</w:t>
      </w:r>
    </w:p>
    <w:p w14:paraId="62D1FF88" w14:textId="23BB9B12" w:rsidR="008E0269" w:rsidRPr="009F3C02" w:rsidRDefault="008E0269" w:rsidP="00B7066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9F3C02">
        <w:rPr>
          <w:rFonts w:ascii="Times New Roman" w:eastAsia="Times New Roman" w:hAnsi="Times New Roman" w:cs="Times New Roman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юрлиц), декларация (для ИП) с отметкой налогового органа о принятии и/или извещением о принятии.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9F3C02">
        <w:rPr>
          <w:rFonts w:ascii="Times New Roman" w:eastAsia="Times New Roman" w:hAnsi="Times New Roman" w:cs="Times New Roman"/>
        </w:rPr>
        <w:t>юрстатуса</w:t>
      </w:r>
      <w:proofErr w:type="spellEnd"/>
      <w:r w:rsidRPr="009F3C02">
        <w:rPr>
          <w:rFonts w:ascii="Times New Roman" w:eastAsia="Times New Roman" w:hAnsi="Times New Roman" w:cs="Times New Roman"/>
        </w:rPr>
        <w:t xml:space="preserve">. Заявители также предоставляют анкету-сведения размещенную на сайтах: </w:t>
      </w:r>
      <w:hyperlink r:id="rId8" w:history="1">
        <w:r w:rsidRPr="009F3C02">
          <w:rPr>
            <w:rStyle w:val="a3"/>
            <w:rFonts w:ascii="Times New Roman" w:hAnsi="Times New Roman" w:cs="Times New Roman"/>
          </w:rPr>
          <w:t>www.torgi.gov.ru</w:t>
        </w:r>
      </w:hyperlink>
      <w:r w:rsidRPr="009F3C02">
        <w:rPr>
          <w:rFonts w:ascii="Times New Roman" w:hAnsi="Times New Roman" w:cs="Times New Roman"/>
        </w:rPr>
        <w:t xml:space="preserve">, </w:t>
      </w:r>
      <w:hyperlink r:id="rId9" w:history="1">
        <w:r w:rsidRPr="009F3C02">
          <w:rPr>
            <w:rStyle w:val="a3"/>
            <w:rFonts w:ascii="Times New Roman" w:hAnsi="Times New Roman" w:cs="Times New Roman"/>
          </w:rPr>
          <w:t>http://</w:t>
        </w:r>
        <w:r w:rsidRPr="009F3C02">
          <w:rPr>
            <w:rStyle w:val="a3"/>
            <w:rFonts w:ascii="Times New Roman" w:hAnsi="Times New Roman" w:cs="Times New Roman"/>
            <w:lang w:val="en-US"/>
          </w:rPr>
          <w:t>stolitsa</w:t>
        </w:r>
        <w:r w:rsidRPr="009F3C02">
          <w:rPr>
            <w:rStyle w:val="a3"/>
            <w:rFonts w:ascii="Times New Roman" w:hAnsi="Times New Roman" w:cs="Times New Roman"/>
          </w:rPr>
          <w:t>-</w:t>
        </w:r>
        <w:r w:rsidRPr="009F3C02">
          <w:rPr>
            <w:rStyle w:val="a3"/>
            <w:rFonts w:ascii="Times New Roman" w:hAnsi="Times New Roman" w:cs="Times New Roman"/>
            <w:lang w:val="en-US"/>
          </w:rPr>
          <w:t>agency</w:t>
        </w:r>
        <w:r w:rsidRPr="009F3C02">
          <w:rPr>
            <w:rStyle w:val="a3"/>
            <w:rFonts w:ascii="Times New Roman" w:hAnsi="Times New Roman" w:cs="Times New Roman"/>
          </w:rPr>
          <w:t>.</w:t>
        </w:r>
        <w:r w:rsidRPr="009F3C02">
          <w:rPr>
            <w:rStyle w:val="a3"/>
            <w:rFonts w:ascii="Times New Roman" w:hAnsi="Times New Roman" w:cs="Times New Roman"/>
            <w:lang w:val="en-US"/>
          </w:rPr>
          <w:t>ru</w:t>
        </w:r>
        <w:r w:rsidRPr="009F3C02">
          <w:rPr>
            <w:rStyle w:val="a3"/>
            <w:rFonts w:ascii="Times New Roman" w:hAnsi="Times New Roman" w:cs="Times New Roman"/>
          </w:rPr>
          <w:t>/</w:t>
        </w:r>
      </w:hyperlink>
      <w:r w:rsidRPr="009F3C02">
        <w:rPr>
          <w:rFonts w:ascii="Times New Roman" w:eastAsia="Times New Roman" w:hAnsi="Times New Roman" w:cs="Times New Roman"/>
        </w:rPr>
        <w:t>, </w:t>
      </w:r>
      <w:r w:rsidRPr="009F3C02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10" w:history="1">
        <w:r w:rsidR="00072FA0" w:rsidRPr="00A16911">
          <w:rPr>
            <w:rStyle w:val="a3"/>
          </w:rPr>
          <w:t>https://el-torg.net/</w:t>
        </w:r>
      </w:hyperlink>
      <w:r w:rsidR="00072FA0">
        <w:t xml:space="preserve"> </w:t>
      </w:r>
      <w:r w:rsidRPr="009F3C02">
        <w:rPr>
          <w:rFonts w:ascii="Times New Roman" w:eastAsia="Times New Roman" w:hAnsi="Times New Roman" w:cs="Times New Roman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9F3C02">
        <w:rPr>
          <w:rFonts w:ascii="Times New Roman" w:eastAsia="Times New Roman" w:hAnsi="Times New Roman" w:cs="Times New Roman"/>
        </w:rPr>
        <w:t>сканобразов</w:t>
      </w:r>
      <w:proofErr w:type="spellEnd"/>
      <w:r w:rsidRPr="009F3C02">
        <w:rPr>
          <w:rFonts w:ascii="Times New Roman" w:eastAsia="Times New Roman" w:hAnsi="Times New Roman" w:cs="Times New Roman"/>
        </w:rPr>
        <w:t>, в формате PDF, всех страниц документов и подписываются ЭП заявителя (для физлиц) или полномочного должностного лица заявителя (для юрлиц).</w:t>
      </w:r>
    </w:p>
    <w:p w14:paraId="2D45025D" w14:textId="77777777" w:rsidR="008E0269" w:rsidRPr="009F3C02" w:rsidRDefault="008E0269" w:rsidP="008E02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F3C02">
        <w:rPr>
          <w:rFonts w:ascii="Times New Roman" w:hAnsi="Times New Roman" w:cs="Times New Roman"/>
        </w:rPr>
        <w:t xml:space="preserve">К участию в аукционе допускаются физические, юридические лица и ИП, </w:t>
      </w:r>
      <w:r w:rsidRPr="009F3C02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9F3C02">
        <w:rPr>
          <w:rFonts w:ascii="Times New Roman" w:hAnsi="Times New Roman" w:cs="Times New Roman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4B786A39" w14:textId="77777777" w:rsidR="008E0269" w:rsidRPr="009F3C02" w:rsidRDefault="008E0269" w:rsidP="008E02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F3C02">
        <w:rPr>
          <w:rFonts w:ascii="Times New Roman" w:hAnsi="Times New Roman" w:cs="Times New Roman"/>
        </w:rPr>
        <w:t xml:space="preserve"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</w:t>
      </w:r>
      <w:r w:rsidRPr="009F3C02">
        <w:rPr>
          <w:rFonts w:ascii="Times New Roman" w:hAnsi="Times New Roman" w:cs="Times New Roman"/>
        </w:rPr>
        <w:lastRenderedPageBreak/>
        <w:t>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658FEEA3" w14:textId="77777777" w:rsidR="008E0269" w:rsidRPr="009F3C02" w:rsidRDefault="008E0269" w:rsidP="008E02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9F3C02">
        <w:rPr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14:paraId="5DC2CC90" w14:textId="77777777" w:rsidR="008E0269" w:rsidRPr="009F3C02" w:rsidRDefault="008E0269" w:rsidP="008E02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9F3C02">
        <w:rPr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14:paraId="152E98FE" w14:textId="77777777" w:rsidR="008E0269" w:rsidRPr="009F3C02" w:rsidRDefault="008E0269" w:rsidP="008E02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9F3C02">
        <w:rPr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14:paraId="37AFF23C" w14:textId="77777777" w:rsidR="008E0269" w:rsidRPr="009F3C02" w:rsidRDefault="008E0269" w:rsidP="008E02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9F3C02">
        <w:rPr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14:paraId="73ECB6D8" w14:textId="77777777" w:rsidR="008E0269" w:rsidRPr="009F3C02" w:rsidRDefault="008E0269" w:rsidP="008E02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9F3C02">
        <w:rPr>
          <w:bCs/>
          <w:color w:val="000000" w:themeColor="text1"/>
          <w:sz w:val="22"/>
          <w:szCs w:val="22"/>
        </w:rPr>
        <w:t>- не подтверждено Продавцом (ТУ Росимущества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14:paraId="5B2F6E82" w14:textId="77777777" w:rsidR="008E0269" w:rsidRPr="009F3C02" w:rsidRDefault="008E0269" w:rsidP="008E02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F3C02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14:paraId="45AF5CC0" w14:textId="77777777" w:rsidR="008E0269" w:rsidRPr="009F3C02" w:rsidRDefault="008E0269" w:rsidP="008E02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F3C02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14:paraId="7385FE53" w14:textId="77777777" w:rsidR="008E0269" w:rsidRPr="009F3C02" w:rsidRDefault="008E0269" w:rsidP="008E02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F3C02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 день проведения торгов, с победителем подписывается в электронном виде  протокол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E0269" w:rsidRPr="002D4743" w14:paraId="79E76E1E" w14:textId="77777777" w:rsidTr="00D74F33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7AA86A" w14:textId="77777777" w:rsidR="008E0269" w:rsidRPr="002D4743" w:rsidRDefault="008E0269" w:rsidP="00D74F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4743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2D47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A9BEADC" w14:textId="77777777" w:rsidR="008E0269" w:rsidRPr="002D4743" w:rsidRDefault="008E0269" w:rsidP="00D74F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8DD99B" w14:textId="77777777" w:rsidR="008E0269" w:rsidRPr="002D4743" w:rsidRDefault="008E0269" w:rsidP="00D74F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2D4743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14:paraId="1EE1E76D" w14:textId="77777777" w:rsidR="008E0269" w:rsidRPr="002D4743" w:rsidRDefault="008E0269" w:rsidP="00D74F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5B780B73" w14:textId="77777777" w:rsidR="008E0269" w:rsidRPr="002D4743" w:rsidRDefault="008E0269" w:rsidP="00D74F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743">
              <w:rPr>
                <w:rFonts w:ascii="Times New Roman" w:hAnsi="Times New Roman" w:cs="Times New Roman"/>
                <w:bCs/>
              </w:rPr>
              <w:t>Получатель – УФК по Московской области (ТУ Росимущества в Московской области л/</w:t>
            </w:r>
            <w:proofErr w:type="spellStart"/>
            <w:r w:rsidRPr="002D4743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2D4743">
              <w:rPr>
                <w:rFonts w:ascii="Times New Roman" w:hAnsi="Times New Roman" w:cs="Times New Roman"/>
                <w:bCs/>
              </w:rPr>
              <w:t xml:space="preserve">: 05481А18500), </w:t>
            </w:r>
          </w:p>
          <w:p w14:paraId="275C263A" w14:textId="77777777" w:rsidR="008E0269" w:rsidRPr="002D4743" w:rsidRDefault="008E0269" w:rsidP="00D74F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743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2D4743">
              <w:rPr>
                <w:rFonts w:ascii="Times New Roman" w:hAnsi="Times New Roman" w:cs="Times New Roman"/>
                <w:bCs/>
              </w:rPr>
              <w:t xml:space="preserve">чет: 03212643000000014800, </w:t>
            </w:r>
          </w:p>
          <w:p w14:paraId="153344AE" w14:textId="77777777" w:rsidR="008E0269" w:rsidRPr="002D4743" w:rsidRDefault="008E0269" w:rsidP="00D74F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743">
              <w:rPr>
                <w:rFonts w:ascii="Times New Roman" w:hAnsi="Times New Roman" w:cs="Times New Roman"/>
                <w:bCs/>
              </w:rPr>
              <w:t>Казначейский счет: 40102810845370000004,</w:t>
            </w:r>
          </w:p>
          <w:p w14:paraId="6ADE973B" w14:textId="77777777" w:rsidR="008E0269" w:rsidRPr="002D4743" w:rsidRDefault="008E0269" w:rsidP="00D74F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743">
              <w:rPr>
                <w:rFonts w:ascii="Times New Roman" w:hAnsi="Times New Roman" w:cs="Times New Roman"/>
                <w:bCs/>
              </w:rPr>
              <w:t xml:space="preserve">БИК: 004525987, </w:t>
            </w:r>
          </w:p>
          <w:p w14:paraId="785CB255" w14:textId="77777777" w:rsidR="008E0269" w:rsidRPr="002D4743" w:rsidRDefault="008E0269" w:rsidP="00D74F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743">
              <w:rPr>
                <w:rFonts w:ascii="Times New Roman" w:hAnsi="Times New Roman" w:cs="Times New Roman"/>
                <w:bCs/>
              </w:rPr>
              <w:t>ИНН: 7716642273,</w:t>
            </w:r>
          </w:p>
          <w:p w14:paraId="1732697B" w14:textId="77777777" w:rsidR="008E0269" w:rsidRPr="002D4743" w:rsidRDefault="008E0269" w:rsidP="00D74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D4743">
              <w:rPr>
                <w:rFonts w:ascii="Times New Roman" w:hAnsi="Times New Roman" w:cs="Times New Roman"/>
                <w:bCs/>
              </w:rPr>
              <w:t>КПП: 770201001</w:t>
            </w:r>
          </w:p>
          <w:p w14:paraId="04055E3E" w14:textId="77777777" w:rsidR="008E0269" w:rsidRPr="002D4743" w:rsidRDefault="008E0269" w:rsidP="00D74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D4743">
              <w:rPr>
                <w:rFonts w:ascii="Times New Roman" w:hAnsi="Times New Roman" w:cs="Times New Roman"/>
                <w:bCs/>
              </w:rPr>
              <w:t>Код НПА: 0001</w:t>
            </w:r>
          </w:p>
          <w:p w14:paraId="5CFD19BC" w14:textId="77777777" w:rsidR="008E0269" w:rsidRPr="002D4743" w:rsidRDefault="008E0269" w:rsidP="00D74F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74D11763" w14:textId="77777777" w:rsidR="008E0269" w:rsidRPr="002D4743" w:rsidRDefault="008E0269" w:rsidP="00D74F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147B25DB" w14:textId="77777777" w:rsidR="008E0269" w:rsidRPr="002D4743" w:rsidRDefault="008E0269" w:rsidP="00D74F3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D4743">
              <w:rPr>
                <w:rFonts w:ascii="Times New Roman" w:hAnsi="Times New Roman" w:cs="Times New Roman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2D4743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2D4743">
              <w:rPr>
                <w:rFonts w:ascii="Times New Roman" w:hAnsi="Times New Roman" w:cs="Times New Roman"/>
                <w:lang w:val="en-US"/>
              </w:rPr>
              <w:t>VIN</w:t>
            </w:r>
            <w:r w:rsidRPr="002D4743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2D4743">
              <w:rPr>
                <w:rFonts w:ascii="Times New Roman" w:hAnsi="Times New Roman" w:cs="Times New Roman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14:paraId="536803D2" w14:textId="77777777" w:rsidR="008E0269" w:rsidRPr="002D4743" w:rsidRDefault="008E0269" w:rsidP="00D74F3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D4743">
              <w:rPr>
                <w:rFonts w:ascii="Times New Roman" w:hAnsi="Times New Roman" w:cs="Times New Roman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2D4743">
              <w:rPr>
                <w:rFonts w:ascii="Times New Roman" w:hAnsi="Times New Roman" w:cs="Times New Roman"/>
              </w:rPr>
              <w:t>ст.ст</w:t>
            </w:r>
            <w:proofErr w:type="spellEnd"/>
            <w:r w:rsidRPr="002D4743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2D4743">
              <w:rPr>
                <w:rFonts w:ascii="Times New Roman" w:hAnsi="Times New Roman" w:cs="Times New Roman"/>
                <w:lang w:val="en-US"/>
              </w:rPr>
              <w:t>http</w:t>
            </w:r>
            <w:r w:rsidRPr="002D4743">
              <w:rPr>
                <w:rFonts w:ascii="Times New Roman" w:hAnsi="Times New Roman" w:cs="Times New Roman"/>
              </w:rPr>
              <w:t>://</w:t>
            </w:r>
            <w:proofErr w:type="spellStart"/>
            <w:r w:rsidRPr="002D4743">
              <w:rPr>
                <w:rFonts w:ascii="Times New Roman" w:hAnsi="Times New Roman" w:cs="Times New Roman"/>
                <w:lang w:val="en-US"/>
              </w:rPr>
              <w:t>stolitsa</w:t>
            </w:r>
            <w:proofErr w:type="spellEnd"/>
            <w:r w:rsidRPr="002D4743">
              <w:rPr>
                <w:rFonts w:ascii="Times New Roman" w:hAnsi="Times New Roman" w:cs="Times New Roman"/>
              </w:rPr>
              <w:t>-</w:t>
            </w:r>
            <w:r w:rsidRPr="002D4743">
              <w:rPr>
                <w:rFonts w:ascii="Times New Roman" w:hAnsi="Times New Roman" w:cs="Times New Roman"/>
                <w:lang w:val="en-US"/>
              </w:rPr>
              <w:t>agency</w:t>
            </w:r>
            <w:r w:rsidRPr="002D4743">
              <w:rPr>
                <w:rFonts w:ascii="Times New Roman" w:hAnsi="Times New Roman" w:cs="Times New Roman"/>
              </w:rPr>
              <w:t>.</w:t>
            </w:r>
            <w:proofErr w:type="spellStart"/>
            <w:r w:rsidRPr="002D474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D4743">
              <w:rPr>
                <w:rFonts w:ascii="Times New Roman" w:hAnsi="Times New Roman" w:cs="Times New Roman"/>
              </w:rPr>
              <w:t>.</w:t>
            </w:r>
          </w:p>
          <w:p w14:paraId="58677125" w14:textId="77777777" w:rsidR="008E0269" w:rsidRPr="002D4743" w:rsidRDefault="008E0269" w:rsidP="00D74F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5BD1"/>
                <w:u w:val="single"/>
              </w:rPr>
            </w:pPr>
            <w:r w:rsidRPr="002D4743"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</w:t>
            </w:r>
            <w:r w:rsidRPr="002D4743">
              <w:rPr>
                <w:rFonts w:ascii="Times New Roman" w:hAnsi="Times New Roman" w:cs="Times New Roman"/>
              </w:rPr>
              <w:lastRenderedPageBreak/>
              <w:t xml:space="preserve">заявления о возврате задатка с приложением документа подтверждающего его оплату на электронную почту: </w:t>
            </w:r>
            <w:hyperlink r:id="rId11" w:history="1">
              <w:r w:rsidRPr="002D4743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stolitsa</w:t>
              </w:r>
              <w:r w:rsidRPr="002D4743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.</w:t>
              </w:r>
              <w:r w:rsidRPr="002D4743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agency</w:t>
              </w:r>
              <w:r w:rsidRPr="002D4743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</w:t>
              </w:r>
              <w:r w:rsidRPr="002D4743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gmail</w:t>
              </w:r>
              <w:r w:rsidRPr="002D4743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.</w:t>
              </w:r>
              <w:r w:rsidRPr="002D4743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com</w:t>
              </w:r>
            </w:hyperlink>
            <w:r w:rsidRPr="002D4743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12" w:history="1">
              <w:r w:rsidRPr="002D4743">
                <w:rPr>
                  <w:rStyle w:val="a3"/>
                  <w:rFonts w:ascii="Times New Roman" w:hAnsi="Times New Roman" w:cs="Times New Roman"/>
                </w:rPr>
                <w:t>http://</w:t>
              </w:r>
              <w:proofErr w:type="spellStart"/>
              <w:r w:rsidRPr="002D4743">
                <w:rPr>
                  <w:rStyle w:val="a3"/>
                  <w:rFonts w:ascii="Times New Roman" w:hAnsi="Times New Roman" w:cs="Times New Roman"/>
                  <w:lang w:val="en-US"/>
                </w:rPr>
                <w:t>stolitsa</w:t>
              </w:r>
              <w:proofErr w:type="spellEnd"/>
              <w:r w:rsidRPr="002D4743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2D4743">
                <w:rPr>
                  <w:rStyle w:val="a3"/>
                  <w:rFonts w:ascii="Times New Roman" w:hAnsi="Times New Roman" w:cs="Times New Roman"/>
                  <w:lang w:val="en-US"/>
                </w:rPr>
                <w:t>agency</w:t>
              </w:r>
              <w:r w:rsidRPr="002D474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D474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2D4743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2D4743">
              <w:rPr>
                <w:rFonts w:ascii="Times New Roman" w:hAnsi="Times New Roman" w:cs="Times New Roman"/>
              </w:rPr>
              <w:t>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14:paraId="136C7AD3" w14:textId="77777777" w:rsidR="008E0269" w:rsidRPr="002D4743" w:rsidRDefault="008E0269" w:rsidP="00D74F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D4743"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14:paraId="43B0B716" w14:textId="77777777" w:rsidR="008E0269" w:rsidRPr="002D4743" w:rsidRDefault="008E0269" w:rsidP="00D74F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D4743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  <w:p w14:paraId="6D6C96F0" w14:textId="77777777" w:rsidR="008E0269" w:rsidRPr="002D4743" w:rsidRDefault="008E0269" w:rsidP="00D74F33">
            <w:pPr>
              <w:rPr>
                <w:rFonts w:ascii="Times New Roman" w:hAnsi="Times New Roman" w:cs="Times New Roman"/>
              </w:rPr>
            </w:pPr>
          </w:p>
        </w:tc>
      </w:tr>
    </w:tbl>
    <w:p w14:paraId="3E787BB2" w14:textId="77777777" w:rsidR="004219A1" w:rsidRPr="002D4743" w:rsidRDefault="004219A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2E2CD0" w14:textId="77777777" w:rsidR="004219A1" w:rsidRPr="002D4743" w:rsidRDefault="004219A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79F68A" w14:textId="5BAA8FB6" w:rsidR="00AD0301" w:rsidRPr="002D4743" w:rsidRDefault="00E10D01"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072FA0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19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072FA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.2022 в 12:00. Дата окончания приема заявок 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072FA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.2022 до 11:00. Дата начала приема заявок 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="00F041B6" w:rsidRPr="002D474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F041B6" w:rsidRPr="002D4743">
        <w:rPr>
          <w:rFonts w:ascii="Times New Roman" w:eastAsia="Times New Roman" w:hAnsi="Times New Roman" w:cs="Times New Roman"/>
          <w:b/>
          <w:sz w:val="20"/>
          <w:szCs w:val="20"/>
        </w:rPr>
        <w:t>.2022</w:t>
      </w:r>
    </w:p>
    <w:p w14:paraId="76F3D0D7" w14:textId="77777777" w:rsidR="00AD0301" w:rsidRPr="002D4743" w:rsidRDefault="00E10D01"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  <w:r w:rsidRPr="002D4743">
        <w:br/>
      </w:r>
    </w:p>
    <w:p w14:paraId="3DF74F3B" w14:textId="77777777" w:rsidR="00760907" w:rsidRDefault="00760907" w:rsidP="00760907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р-н Воскресенский, г. Воскресенск, ул. Западная, д. 6, кв. 26,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49,5 кв.м., к/н 50:29:0000000:19826 Н/ц 1556800р. Собственник: Никонов </w:t>
      </w:r>
      <w:proofErr w:type="gramStart"/>
      <w:r>
        <w:rPr>
          <w:rFonts w:ascii="Calibri" w:eastAsia="Calibri" w:hAnsi="Calibri" w:cs="Calibri"/>
          <w:sz w:val="20"/>
          <w:szCs w:val="20"/>
        </w:rPr>
        <w:t>Д.Н.</w:t>
      </w:r>
      <w:proofErr w:type="gramEnd"/>
      <w:r>
        <w:rPr>
          <w:rFonts w:ascii="Calibri" w:eastAsia="Calibri" w:hAnsi="Calibri" w:cs="Calibri"/>
          <w:sz w:val="20"/>
          <w:szCs w:val="20"/>
        </w:rPr>
        <w:t>, Никонова С.Ю., Никонова Ю.Д. П.296-А</w:t>
      </w:r>
    </w:p>
    <w:p w14:paraId="53A74D92" w14:textId="77777777" w:rsidR="00760907" w:rsidRPr="008F7010" w:rsidRDefault="00760907" w:rsidP="00760907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Наро-Фоминский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Калининец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Фабричная, д. 8, кв. 62,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47 кв.м., к/н 50:26:0210107:2016 Н/ц 3744000р. Собственник: Илюшина </w:t>
      </w:r>
      <w:proofErr w:type="gramStart"/>
      <w:r>
        <w:rPr>
          <w:rFonts w:ascii="Calibri" w:eastAsia="Calibri" w:hAnsi="Calibri" w:cs="Calibri"/>
          <w:sz w:val="20"/>
          <w:szCs w:val="20"/>
        </w:rPr>
        <w:t>С.В.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П.293-А</w:t>
      </w:r>
    </w:p>
    <w:p w14:paraId="5457AA49" w14:textId="77777777" w:rsidR="00760907" w:rsidRDefault="00760907" w:rsidP="00760907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Красногорск,  Оптический пер., д. 7, корп. 1, кв. 62,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35,6 кв.м., к/н 50:11:0020509:597 Н/ц 6800000р.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Батакова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Н.С. П.288-А</w:t>
      </w:r>
    </w:p>
    <w:p w14:paraId="422CA0F7" w14:textId="77777777" w:rsidR="00760907" w:rsidRDefault="00760907" w:rsidP="00760907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1/2 (одна вторая) доля в праве общей долевой собственности на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 Одинцовский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>., п. ВНИИССОК, ул. Михаила Кутузова, д.15, кв.352, общ. пл.87,5 кв.м., к/н 50:20:0070227:5207 Н/ц 2874956р. Собственник: Казакова (Чекина) Т.Ю. П.274-А</w:t>
      </w:r>
    </w:p>
    <w:p w14:paraId="4527F387" w14:textId="77777777" w:rsidR="00760907" w:rsidRPr="008F7010" w:rsidRDefault="00760907" w:rsidP="00760907">
      <w:pPr>
        <w:numPr>
          <w:ilvl w:val="0"/>
          <w:numId w:val="1"/>
        </w:numPr>
      </w:pPr>
      <w:r w:rsidRPr="008F7010"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63,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25,1 кв.м., к/н 50:29:0000000:53027; 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55,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17,5 кв.м., к/н 50:29:0000000:53019; 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57, общ. пл. 25,2 кв.м., к/н 50:29:0000000:53021; 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50,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17,6 кв.м., к/н 50:29:0000000:53014;кв.,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64,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14,7 кв.м., к/н 50:29:0000000:53028; 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58,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24,3 кв.м., к/н 50:29:0000000:53022; кв., 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59,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16,3 кв.м., к/н 50:29:0000000:53023; 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56,общ.пл. 17,2 кв.м., к/н 50:29:0000000:53020; 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54,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17,8 кв.м., к/н 50:29:0000000:53018; 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60,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16,1 кв.м., к/н 50:29:0000000:53024; 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51,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17,6 кв.м., к/н 50:29:0000000:53030; 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62,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25,1 кв.м., к/н 50:29:0000000:53026; 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61,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31,3 кв.м., к/н 50:29:0000000:53025; 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53,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17,3 кв.м., к/н 50:29:0000000:53017; кв.,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52,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21,1 кв.м., к/н 50:29:0000000:53016; нежилое пом.,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МО, Воскресенский муниципальный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., городское поселение Воскресенск, г. Воскресенск, ул. Комсомольская, д. 19, кв. 49, пом. 17,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5,5 кв.м., </w:t>
      </w:r>
      <w:r w:rsidRPr="008F7010">
        <w:rPr>
          <w:rFonts w:ascii="Calibri" w:eastAsia="Calibri" w:hAnsi="Calibri" w:cs="Calibri"/>
          <w:sz w:val="20"/>
          <w:szCs w:val="20"/>
        </w:rPr>
        <w:lastRenderedPageBreak/>
        <w:t xml:space="preserve">к/н 50:29:0000000:53015; нежилое пом.,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 по ад.: МО, Воскресенский муниципальный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 xml:space="preserve">., городское поселение Воскресенск, г. Воскресенск, ул. Комсомольская, д. 19, кв. 49, пом. 16, </w:t>
      </w:r>
      <w:proofErr w:type="spellStart"/>
      <w:r w:rsidRPr="008F701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F7010">
        <w:rPr>
          <w:rFonts w:ascii="Calibri" w:eastAsia="Calibri" w:hAnsi="Calibri" w:cs="Calibri"/>
          <w:sz w:val="20"/>
          <w:szCs w:val="20"/>
        </w:rPr>
        <w:t>. 64,9 кв.м., к/н 50:29:0000000:53029 Н/ц 13306287,2р. Собственник: Кириллов А.И. П.291-А</w:t>
      </w:r>
    </w:p>
    <w:p w14:paraId="256D16EE" w14:textId="77777777" w:rsidR="004219A1" w:rsidRPr="002D4743" w:rsidRDefault="004219A1" w:rsidP="004219A1">
      <w:pPr>
        <w:rPr>
          <w:rFonts w:ascii="Calibri" w:eastAsia="Calibri" w:hAnsi="Calibri" w:cs="Calibri"/>
          <w:sz w:val="20"/>
          <w:szCs w:val="20"/>
        </w:rPr>
      </w:pPr>
    </w:p>
    <w:p w14:paraId="65157D34" w14:textId="6BC00460" w:rsidR="00AD0301" w:rsidRDefault="004219A1" w:rsidP="004219A1"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13" w:history="1">
        <w:r w:rsidR="00072FA0" w:rsidRPr="00A16911">
          <w:rPr>
            <w:rStyle w:val="a3"/>
          </w:rPr>
          <w:t>https://el-torg.net/</w:t>
        </w:r>
      </w:hyperlink>
      <w:r w:rsidR="00072FA0">
        <w:t xml:space="preserve">. </w:t>
      </w:r>
      <w:r w:rsidRPr="002D4743"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4" w:history="1">
        <w:r w:rsidR="00072FA0" w:rsidRPr="00A16911">
          <w:rPr>
            <w:rStyle w:val="a3"/>
          </w:rPr>
          <w:t>https://el-torg.net/</w:t>
        </w:r>
      </w:hyperlink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5" w:history="1">
        <w:r w:rsidR="00072FA0" w:rsidRPr="00A16911">
          <w:rPr>
            <w:rStyle w:val="a3"/>
          </w:rPr>
          <w:t>https://el-torg.net/</w:t>
        </w:r>
      </w:hyperlink>
    </w:p>
    <w:p w14:paraId="4074B6C9" w14:textId="77777777" w:rsidR="00072FA0" w:rsidRPr="002D4743" w:rsidRDefault="00072FA0" w:rsidP="004219A1"/>
    <w:p w14:paraId="04711E71" w14:textId="012DBF22" w:rsidR="00AD0301" w:rsidRPr="002D4743" w:rsidRDefault="00E10D01"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2 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19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>.2022 в 12: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0. Дата окончания приема заявок 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.2022 до 11:00. Дата начала приема заявок 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>.2022</w:t>
      </w:r>
    </w:p>
    <w:p w14:paraId="02A993C5" w14:textId="77777777" w:rsidR="00AD0301" w:rsidRPr="002D4743" w:rsidRDefault="00E10D01"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  <w:r w:rsidRPr="002D4743">
        <w:br/>
      </w:r>
    </w:p>
    <w:p w14:paraId="4CA09D44" w14:textId="77777777" w:rsidR="00760907" w:rsidRPr="00717DC1" w:rsidRDefault="00760907" w:rsidP="00760907">
      <w:pPr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Ступинский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г. Ступино, </w:t>
      </w:r>
      <w:proofErr w:type="spellStart"/>
      <w:r>
        <w:rPr>
          <w:rFonts w:ascii="Calibri" w:eastAsia="Calibri" w:hAnsi="Calibri" w:cs="Calibri"/>
          <w:sz w:val="20"/>
          <w:szCs w:val="20"/>
        </w:rPr>
        <w:t>Староситненское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шоссе, д.2а,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39, 4 кв.м., к/н 50:33:0040227:259, сарай,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Ступино, шоссе </w:t>
      </w:r>
      <w:proofErr w:type="spellStart"/>
      <w:r>
        <w:rPr>
          <w:rFonts w:ascii="Calibri" w:eastAsia="Calibri" w:hAnsi="Calibri" w:cs="Calibri"/>
          <w:sz w:val="20"/>
          <w:szCs w:val="20"/>
        </w:rPr>
        <w:t>Староситненское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, д.2а,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12,3 кв.м., к/н 50:33:0040227:363, навес,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Ступино, шоссе </w:t>
      </w:r>
      <w:proofErr w:type="spellStart"/>
      <w:r>
        <w:rPr>
          <w:rFonts w:ascii="Calibri" w:eastAsia="Calibri" w:hAnsi="Calibri" w:cs="Calibri"/>
          <w:sz w:val="20"/>
          <w:szCs w:val="20"/>
        </w:rPr>
        <w:t>Староситненское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, д.2а,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19 кв.м., к/н 50:33:0040227:362,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установлено относительно ориентира, расположенного в границах участка. Почтовый адрес ориентира: обл. Московская, г. Ступино, ш. </w:t>
      </w:r>
      <w:proofErr w:type="spellStart"/>
      <w:r>
        <w:rPr>
          <w:rFonts w:ascii="Calibri" w:eastAsia="Calibri" w:hAnsi="Calibri" w:cs="Calibri"/>
          <w:sz w:val="20"/>
          <w:szCs w:val="20"/>
        </w:rPr>
        <w:t>Староситненское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дом 2а,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797 кв.м., к/н 50:33:0040227:19 Н/ц 1 687 698,80р. Собственник: Клюева </w:t>
      </w:r>
      <w:proofErr w:type="gramStart"/>
      <w:r>
        <w:rPr>
          <w:rFonts w:ascii="Calibri" w:eastAsia="Calibri" w:hAnsi="Calibri" w:cs="Calibri"/>
          <w:sz w:val="20"/>
          <w:szCs w:val="20"/>
        </w:rPr>
        <w:t>О.М.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П.269-А</w:t>
      </w:r>
    </w:p>
    <w:p w14:paraId="6DCEF585" w14:textId="77777777" w:rsidR="004219A1" w:rsidRPr="002D4743" w:rsidRDefault="004219A1" w:rsidP="004219A1"/>
    <w:p w14:paraId="4DD247F4" w14:textId="22ACC8DC" w:rsidR="00072FA0" w:rsidRDefault="00072FA0" w:rsidP="00072FA0"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16" w:history="1">
        <w:r w:rsidRPr="00A16911">
          <w:rPr>
            <w:rStyle w:val="a3"/>
          </w:rPr>
          <w:t>https://el-torg.net/</w:t>
        </w:r>
      </w:hyperlink>
      <w:r>
        <w:t xml:space="preserve">. </w:t>
      </w:r>
      <w:r w:rsidRPr="002D4743"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7" w:history="1">
        <w:r w:rsidRPr="00A16911">
          <w:rPr>
            <w:rStyle w:val="a3"/>
          </w:rPr>
          <w:t>https://el-torg.net/</w:t>
        </w:r>
      </w:hyperlink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 w:rsidRPr="00A16911">
          <w:rPr>
            <w:rStyle w:val="a3"/>
          </w:rPr>
          <w:t>https://el-torg.net/</w:t>
        </w:r>
      </w:hyperlink>
    </w:p>
    <w:p w14:paraId="2412F25D" w14:textId="77777777" w:rsidR="00450035" w:rsidRPr="002D4743" w:rsidRDefault="00450035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14:paraId="05E893A2" w14:textId="0E84CA2C" w:rsidR="00450035" w:rsidRPr="002D4743" w:rsidRDefault="00450035" w:rsidP="00450035"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</w:t>
      </w:r>
      <w:r w:rsidR="00072FA0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</w:t>
      </w:r>
      <w:r w:rsidR="002D4743" w:rsidRPr="002D474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072FA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.2022 до 11:00. Дата начала приема заявок 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="00F041B6" w:rsidRPr="002D474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F041B6" w:rsidRPr="002D4743">
        <w:rPr>
          <w:rFonts w:ascii="Times New Roman" w:eastAsia="Times New Roman" w:hAnsi="Times New Roman" w:cs="Times New Roman"/>
          <w:b/>
          <w:sz w:val="20"/>
          <w:szCs w:val="20"/>
        </w:rPr>
        <w:t>.2022</w:t>
      </w:r>
    </w:p>
    <w:p w14:paraId="7B14162F" w14:textId="1F0C7AB9" w:rsidR="00450035" w:rsidRDefault="00450035" w:rsidP="0045003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</w:t>
      </w:r>
      <w:r w:rsidR="00072FA0">
        <w:rPr>
          <w:rFonts w:ascii="Times New Roman" w:eastAsia="Times New Roman" w:hAnsi="Times New Roman" w:cs="Times New Roman"/>
          <w:b/>
          <w:sz w:val="20"/>
          <w:szCs w:val="20"/>
        </w:rPr>
        <w:t xml:space="preserve">арестованное 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не</w:t>
      </w:r>
      <w:r w:rsidR="00072FA0">
        <w:rPr>
          <w:rFonts w:ascii="Times New Roman" w:eastAsia="Times New Roman" w:hAnsi="Times New Roman" w:cs="Times New Roman"/>
          <w:b/>
          <w:sz w:val="20"/>
          <w:szCs w:val="20"/>
        </w:rPr>
        <w:t>движимое имущество)</w:t>
      </w:r>
    </w:p>
    <w:p w14:paraId="0CF1ECA5" w14:textId="77777777" w:rsidR="00072FA0" w:rsidRPr="002D4743" w:rsidRDefault="00072FA0" w:rsidP="00450035"/>
    <w:p w14:paraId="477B4B0F" w14:textId="77777777" w:rsidR="00760907" w:rsidRDefault="00760907" w:rsidP="00760907">
      <w:pPr>
        <w:numPr>
          <w:ilvl w:val="0"/>
          <w:numId w:val="14"/>
        </w:numPr>
      </w:pPr>
      <w:r>
        <w:rPr>
          <w:rFonts w:ascii="Calibri" w:eastAsia="Calibri" w:hAnsi="Calibri" w:cs="Calibri"/>
          <w:sz w:val="20"/>
          <w:szCs w:val="20"/>
        </w:rPr>
        <w:t xml:space="preserve">1/2 доля в праве общей долевой собственности на 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МО, Сергиево-Посадский муниципальный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городское поселение Сергиев Посад, деревня </w:t>
      </w:r>
      <w:proofErr w:type="spellStart"/>
      <w:r>
        <w:rPr>
          <w:rFonts w:ascii="Calibri" w:eastAsia="Calibri" w:hAnsi="Calibri" w:cs="Calibri"/>
          <w:sz w:val="20"/>
          <w:szCs w:val="20"/>
        </w:rPr>
        <w:t>Маньково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29,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59 кв.м., к/н 50:05:0030313:279, 1/2 доля в праве общей долевой собственности на нежилое сооружение (сарай),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Сергиево-Посадский муниципальный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городское поселение Сергиев Посад, дер. </w:t>
      </w:r>
      <w:proofErr w:type="spellStart"/>
      <w:r>
        <w:rPr>
          <w:rFonts w:ascii="Calibri" w:eastAsia="Calibri" w:hAnsi="Calibri" w:cs="Calibri"/>
          <w:sz w:val="20"/>
          <w:szCs w:val="20"/>
        </w:rPr>
        <w:t>Маньково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29,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64,2 кв.м., к/н 50:05:0030313:579,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Сергиево-Посадский городской округ, д. </w:t>
      </w:r>
      <w:proofErr w:type="spellStart"/>
      <w:r>
        <w:rPr>
          <w:rFonts w:ascii="Calibri" w:eastAsia="Calibri" w:hAnsi="Calibri" w:cs="Calibri"/>
          <w:sz w:val="20"/>
          <w:szCs w:val="20"/>
        </w:rPr>
        <w:t>Маньково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>. 1 500 кв.м., к/н 50:05:0030313:1004 Н/ц 2500000р. Собственник: Нестеров А.А. П.295-А</w:t>
      </w:r>
    </w:p>
    <w:p w14:paraId="5FFB4D6C" w14:textId="77777777" w:rsidR="00760907" w:rsidRDefault="00760907" w:rsidP="00760907">
      <w:pPr>
        <w:numPr>
          <w:ilvl w:val="0"/>
          <w:numId w:val="14"/>
        </w:numPr>
      </w:pPr>
      <w:r>
        <w:rPr>
          <w:rFonts w:ascii="Calibri" w:eastAsia="Calibri" w:hAnsi="Calibri" w:cs="Calibri"/>
          <w:sz w:val="20"/>
          <w:szCs w:val="20"/>
        </w:rPr>
        <w:t xml:space="preserve">1/2 доли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Местоположение установлено относительно ориентира, расположенного в границах участка. Почтовый адрес ориентира: обл. Московская, р-н Одинцовский, с/о Крымский, в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дер. </w:t>
      </w:r>
      <w:proofErr w:type="spellStart"/>
      <w:r>
        <w:rPr>
          <w:rFonts w:ascii="Calibri" w:eastAsia="Calibri" w:hAnsi="Calibri" w:cs="Calibri"/>
          <w:sz w:val="20"/>
          <w:szCs w:val="20"/>
        </w:rPr>
        <w:t>Капань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СНТ «Урожай», уч. 88,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>. 600 кв.м., к/н 50:20:0100921:274 Н/ц 339600р. Собственник: Тарасова Л.С. П.289-А</w:t>
      </w:r>
    </w:p>
    <w:p w14:paraId="2DE506F4" w14:textId="77777777" w:rsidR="00450035" w:rsidRPr="002D4743" w:rsidRDefault="00450035" w:rsidP="00450035">
      <w:pPr>
        <w:rPr>
          <w:rFonts w:ascii="Calibri" w:eastAsia="Calibri" w:hAnsi="Calibri" w:cs="Calibri"/>
          <w:sz w:val="20"/>
          <w:szCs w:val="20"/>
        </w:rPr>
      </w:pPr>
    </w:p>
    <w:p w14:paraId="46487ACF" w14:textId="23C1FC10" w:rsidR="00450035" w:rsidRPr="002D4743" w:rsidRDefault="00450035" w:rsidP="00450035"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По извещению № 3 задаток 50% от начальной цены имущества. Порядок внесения и возврата задатка размещен на сайтах: www.torgi.gov.ru, </w:t>
      </w:r>
      <w:hyperlink r:id="rId19" w:history="1">
        <w:r w:rsidR="00072FA0" w:rsidRPr="00A16911">
          <w:rPr>
            <w:rStyle w:val="a3"/>
          </w:rPr>
          <w:t>https://el-torg.net/</w:t>
        </w:r>
      </w:hyperlink>
      <w:r w:rsidR="00072FA0">
        <w:t xml:space="preserve">. </w:t>
      </w:r>
      <w:r w:rsidRPr="002D4743"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0" w:history="1">
        <w:r w:rsidR="00072FA0" w:rsidRPr="00A16911">
          <w:rPr>
            <w:rStyle w:val="a3"/>
          </w:rPr>
          <w:t>https://el-torg.net/</w:t>
        </w:r>
      </w:hyperlink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1" w:history="1">
        <w:r w:rsidR="00072FA0" w:rsidRPr="00A16911">
          <w:rPr>
            <w:rStyle w:val="a3"/>
          </w:rPr>
          <w:t>https://el-torg.net/</w:t>
        </w:r>
      </w:hyperlink>
    </w:p>
    <w:p w14:paraId="67DEBDD8" w14:textId="7C22D9B1" w:rsidR="004836C2" w:rsidRPr="002D4743" w:rsidRDefault="004836C2" w:rsidP="00450035"/>
    <w:p w14:paraId="6B92DC68" w14:textId="14347C7F" w:rsidR="004836C2" w:rsidRPr="002D4743" w:rsidRDefault="004836C2" w:rsidP="004836C2"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4 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2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.2022 до 11:00. Дата начала приема заявок 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760907" w:rsidRPr="002D4743">
        <w:rPr>
          <w:rFonts w:ascii="Times New Roman" w:eastAsia="Times New Roman" w:hAnsi="Times New Roman" w:cs="Times New Roman"/>
          <w:b/>
          <w:sz w:val="20"/>
          <w:szCs w:val="20"/>
        </w:rPr>
        <w:t>.2022</w:t>
      </w:r>
    </w:p>
    <w:p w14:paraId="7C1E6AD4" w14:textId="11FA0596" w:rsidR="004836C2" w:rsidRPr="002D4743" w:rsidRDefault="004836C2" w:rsidP="004836C2"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4 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первичные</w:t>
      </w:r>
      <w:r w:rsidR="00072FA0">
        <w:rPr>
          <w:rFonts w:ascii="Times New Roman" w:eastAsia="Times New Roman" w:hAnsi="Times New Roman" w:cs="Times New Roman"/>
          <w:b/>
          <w:sz w:val="20"/>
          <w:szCs w:val="20"/>
        </w:rPr>
        <w:t xml:space="preserve"> торги (арестованное заложенное </w:t>
      </w:r>
      <w:r w:rsidR="00760907">
        <w:rPr>
          <w:rFonts w:ascii="Times New Roman" w:eastAsia="Times New Roman" w:hAnsi="Times New Roman" w:cs="Times New Roman"/>
          <w:b/>
          <w:sz w:val="20"/>
          <w:szCs w:val="20"/>
        </w:rPr>
        <w:t>не</w:t>
      </w:r>
      <w:r w:rsidR="00072FA0">
        <w:rPr>
          <w:rFonts w:ascii="Times New Roman" w:eastAsia="Times New Roman" w:hAnsi="Times New Roman" w:cs="Times New Roman"/>
          <w:b/>
          <w:sz w:val="20"/>
          <w:szCs w:val="20"/>
        </w:rPr>
        <w:t>движимое имущество)</w:t>
      </w:r>
    </w:p>
    <w:p w14:paraId="35F53A55" w14:textId="77777777" w:rsidR="004836C2" w:rsidRPr="002D4743" w:rsidRDefault="004836C2" w:rsidP="004836C2"/>
    <w:p w14:paraId="48B9ECCB" w14:textId="77777777" w:rsidR="00760907" w:rsidRDefault="00760907" w:rsidP="00760907">
      <w:pPr>
        <w:numPr>
          <w:ilvl w:val="0"/>
          <w:numId w:val="1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обл. Московская, р-н Чеховский, д. Крюково,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1 500 кв.м., к/н 50:31:0060218:1592 Н/ц 1355000р. Собственник: Ванюкова </w:t>
      </w:r>
      <w:proofErr w:type="gramStart"/>
      <w:r>
        <w:rPr>
          <w:rFonts w:ascii="Calibri" w:eastAsia="Calibri" w:hAnsi="Calibri" w:cs="Calibri"/>
          <w:sz w:val="20"/>
          <w:szCs w:val="20"/>
        </w:rPr>
        <w:t>А.А.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П.264-А</w:t>
      </w:r>
    </w:p>
    <w:p w14:paraId="6C798A84" w14:textId="77777777" w:rsidR="004836C2" w:rsidRPr="002D4743" w:rsidRDefault="004836C2" w:rsidP="004836C2">
      <w:pPr>
        <w:rPr>
          <w:rFonts w:ascii="Calibri" w:eastAsia="Calibri" w:hAnsi="Calibri" w:cs="Calibri"/>
          <w:sz w:val="20"/>
          <w:szCs w:val="20"/>
        </w:rPr>
      </w:pPr>
    </w:p>
    <w:p w14:paraId="29AF6FC5" w14:textId="52CDCE27" w:rsidR="00072FA0" w:rsidRPr="002D4743" w:rsidRDefault="00072FA0" w:rsidP="00072FA0"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 задаток 50% от начальной цены имущества. Порядок внесения и возврата задатка размещен на сайтах: www.torgi.gov.ru, </w:t>
      </w:r>
      <w:hyperlink r:id="rId22" w:history="1">
        <w:r w:rsidRPr="00A16911">
          <w:rPr>
            <w:rStyle w:val="a3"/>
          </w:rPr>
          <w:t>https://el-torg.net/</w:t>
        </w:r>
      </w:hyperlink>
      <w:r>
        <w:t xml:space="preserve">. </w:t>
      </w:r>
      <w:r w:rsidRPr="002D4743"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3" w:history="1">
        <w:r w:rsidRPr="00A16911">
          <w:rPr>
            <w:rStyle w:val="a3"/>
          </w:rPr>
          <w:t>https://el-torg.net/</w:t>
        </w:r>
      </w:hyperlink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4" w:history="1">
        <w:r w:rsidRPr="00A16911">
          <w:rPr>
            <w:rStyle w:val="a3"/>
          </w:rPr>
          <w:t>https://el-torg.net/</w:t>
        </w:r>
      </w:hyperlink>
    </w:p>
    <w:p w14:paraId="60064506" w14:textId="1AE4D68D" w:rsidR="004836C2" w:rsidRPr="002D4743" w:rsidRDefault="004836C2" w:rsidP="00450035"/>
    <w:p w14:paraId="27704B68" w14:textId="1871ADB2" w:rsidR="00760907" w:rsidRPr="002D4743" w:rsidRDefault="00760907" w:rsidP="00760907"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.2022 до 11:00. Дата начала приема заявок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.2022</w:t>
      </w:r>
    </w:p>
    <w:p w14:paraId="1A09AD20" w14:textId="297FFD59" w:rsidR="00760907" w:rsidRPr="002D4743" w:rsidRDefault="00760907" w:rsidP="00760907"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первичные торги (арестованное заложенное движимое имущество)</w:t>
      </w:r>
    </w:p>
    <w:p w14:paraId="00435E06" w14:textId="77777777" w:rsidR="00760907" w:rsidRPr="002D4743" w:rsidRDefault="00760907" w:rsidP="00760907"/>
    <w:p w14:paraId="1E2DEF62" w14:textId="77777777" w:rsidR="00760907" w:rsidRDefault="00760907" w:rsidP="00760907">
      <w:pPr>
        <w:numPr>
          <w:ilvl w:val="0"/>
          <w:numId w:val="1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ХЕНДЭ СОЛЯРИС, 2013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серый, VIN: Z94CT41CADR211332, г/н М317АА50 Н/ц 395000р. Собственник: Поздняков </w:t>
      </w:r>
      <w:proofErr w:type="gramStart"/>
      <w:r>
        <w:rPr>
          <w:rFonts w:ascii="Calibri" w:eastAsia="Calibri" w:hAnsi="Calibri" w:cs="Calibri"/>
          <w:sz w:val="20"/>
          <w:szCs w:val="20"/>
        </w:rPr>
        <w:t>В.В.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П.294-А</w:t>
      </w:r>
    </w:p>
    <w:p w14:paraId="63454EE0" w14:textId="77777777" w:rsidR="00760907" w:rsidRDefault="00760907" w:rsidP="00760907">
      <w:pPr>
        <w:numPr>
          <w:ilvl w:val="0"/>
          <w:numId w:val="1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Шевроле Круз KL1J, хэтчбек (комби), 2014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коричневый, VIN: XUFJA686JE3031772, г/н Р812НН777 Н/ц 523000р. Собственник: Соловьев </w:t>
      </w:r>
      <w:proofErr w:type="gramStart"/>
      <w:r>
        <w:rPr>
          <w:rFonts w:ascii="Calibri" w:eastAsia="Calibri" w:hAnsi="Calibri" w:cs="Calibri"/>
          <w:sz w:val="20"/>
          <w:szCs w:val="20"/>
        </w:rPr>
        <w:t>Р.Г.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П.290-А</w:t>
      </w:r>
    </w:p>
    <w:p w14:paraId="07E098A8" w14:textId="77777777" w:rsidR="00760907" w:rsidRPr="002D4743" w:rsidRDefault="00760907" w:rsidP="00760907">
      <w:pPr>
        <w:rPr>
          <w:rFonts w:ascii="Calibri" w:eastAsia="Calibri" w:hAnsi="Calibri" w:cs="Calibri"/>
          <w:sz w:val="20"/>
          <w:szCs w:val="20"/>
        </w:rPr>
      </w:pPr>
    </w:p>
    <w:p w14:paraId="4E4D1283" w14:textId="3AA8368E" w:rsidR="00760907" w:rsidRDefault="00760907" w:rsidP="00760907">
      <w:pPr>
        <w:rPr>
          <w:rStyle w:val="a3"/>
        </w:rPr>
      </w:pPr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 задаток 50% от начальной цены имущества. Порядок внесения и возврата задатка размещен на сайтах: www.torgi.gov.ru, </w:t>
      </w:r>
      <w:hyperlink r:id="rId25" w:history="1">
        <w:r w:rsidRPr="00A16911">
          <w:rPr>
            <w:rStyle w:val="a3"/>
          </w:rPr>
          <w:t>https://el-torg.net/</w:t>
        </w:r>
      </w:hyperlink>
      <w:r>
        <w:t xml:space="preserve">. </w:t>
      </w:r>
      <w:r w:rsidRPr="002D4743"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6" w:history="1">
        <w:r w:rsidRPr="00A16911">
          <w:rPr>
            <w:rStyle w:val="a3"/>
          </w:rPr>
          <w:t>https://el-torg.net/</w:t>
        </w:r>
      </w:hyperlink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7" w:history="1">
        <w:r w:rsidRPr="00A16911">
          <w:rPr>
            <w:rStyle w:val="a3"/>
          </w:rPr>
          <w:t>https://el-torg.net/</w:t>
        </w:r>
      </w:hyperlink>
    </w:p>
    <w:p w14:paraId="6241AEB7" w14:textId="77777777" w:rsidR="00760907" w:rsidRPr="002D4743" w:rsidRDefault="00760907" w:rsidP="00760907"/>
    <w:p w14:paraId="2068992B" w14:textId="45318078" w:rsidR="00760907" w:rsidRPr="002D4743" w:rsidRDefault="00760907" w:rsidP="00760907"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.2022 до 11:00. Дата начала приема заявок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>.2022</w:t>
      </w:r>
    </w:p>
    <w:p w14:paraId="67C8DC30" w14:textId="20CB5F15" w:rsidR="00760907" w:rsidRPr="002D4743" w:rsidRDefault="00760907" w:rsidP="00760907"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2D4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повторные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торги (арестованное заложенное движимое имущество)</w:t>
      </w:r>
    </w:p>
    <w:p w14:paraId="1FB407EA" w14:textId="77777777" w:rsidR="00760907" w:rsidRPr="002D4743" w:rsidRDefault="00760907" w:rsidP="00760907"/>
    <w:p w14:paraId="14F24EC5" w14:textId="77777777" w:rsidR="00760907" w:rsidRDefault="00760907" w:rsidP="00760907">
      <w:pPr>
        <w:numPr>
          <w:ilvl w:val="0"/>
          <w:numId w:val="17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MITSUBISHI LANCER 2.0 RAE, 2008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красный, VIN JMBLMCX4A9U000222, г/н отсутствует Н/ц 807 500,00р. Собственник: Юрченко </w:t>
      </w:r>
      <w:proofErr w:type="gramStart"/>
      <w:r>
        <w:rPr>
          <w:rFonts w:ascii="Calibri" w:eastAsia="Calibri" w:hAnsi="Calibri" w:cs="Calibri"/>
          <w:sz w:val="20"/>
          <w:szCs w:val="20"/>
        </w:rPr>
        <w:t>И.С.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П.244-А</w:t>
      </w:r>
    </w:p>
    <w:p w14:paraId="0D931501" w14:textId="77777777" w:rsidR="00760907" w:rsidRPr="002D4743" w:rsidRDefault="00760907" w:rsidP="00760907">
      <w:pPr>
        <w:rPr>
          <w:rFonts w:ascii="Calibri" w:eastAsia="Calibri" w:hAnsi="Calibri" w:cs="Calibri"/>
          <w:sz w:val="20"/>
          <w:szCs w:val="20"/>
        </w:rPr>
      </w:pPr>
    </w:p>
    <w:p w14:paraId="5E998494" w14:textId="07E36BB8" w:rsidR="00760907" w:rsidRPr="002D4743" w:rsidRDefault="00760907" w:rsidP="00760907"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 задаток 50% от начальной цены имущества. Порядок внесения и возврата задатка размещен на сайтах: www.torgi.gov.ru, </w:t>
      </w:r>
      <w:hyperlink r:id="rId28" w:history="1">
        <w:r w:rsidRPr="00A16911">
          <w:rPr>
            <w:rStyle w:val="a3"/>
          </w:rPr>
          <w:t>https://el-torg.net/</w:t>
        </w:r>
      </w:hyperlink>
      <w:r>
        <w:t xml:space="preserve">. </w:t>
      </w:r>
      <w:r w:rsidRPr="002D4743"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9" w:history="1">
        <w:r w:rsidRPr="00A16911">
          <w:rPr>
            <w:rStyle w:val="a3"/>
          </w:rPr>
          <w:t>https://el-torg.net/</w:t>
        </w:r>
      </w:hyperlink>
      <w:r w:rsidRPr="002D474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0" w:history="1">
        <w:r w:rsidRPr="00A16911">
          <w:rPr>
            <w:rStyle w:val="a3"/>
          </w:rPr>
          <w:t>https://el-torg.net/</w:t>
        </w:r>
      </w:hyperlink>
    </w:p>
    <w:p w14:paraId="5807B145" w14:textId="3A2879EF" w:rsidR="004836C2" w:rsidRPr="002D4743" w:rsidRDefault="004836C2" w:rsidP="00450035"/>
    <w:p w14:paraId="3DDAA5CF" w14:textId="77777777" w:rsidR="004836C2" w:rsidRPr="00450035" w:rsidRDefault="004836C2" w:rsidP="00450035"/>
    <w:sectPr w:rsidR="004836C2" w:rsidRPr="0045003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C16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B2B1778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C6119A6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0E5B5FA2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47C7080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29B06DBF"/>
    <w:multiLevelType w:val="hybridMultilevel"/>
    <w:tmpl w:val="22B4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C2149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7" w15:restartNumberingAfterBreak="0">
    <w:nsid w:val="30561D8E"/>
    <w:multiLevelType w:val="hybridMultilevel"/>
    <w:tmpl w:val="FFAA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159F0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3A1A385B"/>
    <w:multiLevelType w:val="hybridMultilevel"/>
    <w:tmpl w:val="0409001D"/>
    <w:lvl w:ilvl="0" w:tplc="C0BCA438">
      <w:start w:val="1"/>
      <w:numFmt w:val="decimal"/>
      <w:lvlText w:val="%1."/>
      <w:lvlJc w:val="left"/>
      <w:pPr>
        <w:ind w:left="360" w:hanging="360"/>
      </w:pPr>
    </w:lvl>
    <w:lvl w:ilvl="1" w:tplc="655C07DA">
      <w:start w:val="1"/>
      <w:numFmt w:val="lowerLetter"/>
      <w:lvlText w:val="%2."/>
      <w:lvlJc w:val="left"/>
      <w:pPr>
        <w:ind w:left="720" w:hanging="360"/>
      </w:pPr>
    </w:lvl>
    <w:lvl w:ilvl="2" w:tplc="893C51FA">
      <w:start w:val="1"/>
      <w:numFmt w:val="lowerRoman"/>
      <w:lvlText w:val="%3."/>
      <w:lvlJc w:val="left"/>
      <w:pPr>
        <w:ind w:left="1080" w:hanging="360"/>
      </w:pPr>
    </w:lvl>
    <w:lvl w:ilvl="3" w:tplc="68588836">
      <w:start w:val="1"/>
      <w:numFmt w:val="decimal"/>
      <w:lvlText w:val="%4)"/>
      <w:lvlJc w:val="left"/>
      <w:pPr>
        <w:ind w:left="1440" w:hanging="360"/>
      </w:pPr>
    </w:lvl>
    <w:lvl w:ilvl="4" w:tplc="18FE35A8">
      <w:start w:val="1"/>
      <w:numFmt w:val="lowerLetter"/>
      <w:lvlText w:val="%5)"/>
      <w:lvlJc w:val="left"/>
      <w:pPr>
        <w:ind w:left="1800" w:hanging="360"/>
      </w:pPr>
    </w:lvl>
    <w:lvl w:ilvl="5" w:tplc="FC1AFD28">
      <w:start w:val="1"/>
      <w:numFmt w:val="lowerRoman"/>
      <w:lvlText w:val="%6)"/>
      <w:lvlJc w:val="left"/>
      <w:pPr>
        <w:ind w:left="2160" w:hanging="360"/>
      </w:pPr>
    </w:lvl>
    <w:lvl w:ilvl="6" w:tplc="A252D082">
      <w:start w:val="1"/>
      <w:numFmt w:val="decimal"/>
      <w:lvlText w:val="(%7)"/>
      <w:lvlJc w:val="left"/>
      <w:pPr>
        <w:ind w:left="2520" w:hanging="360"/>
      </w:pPr>
    </w:lvl>
    <w:lvl w:ilvl="7" w:tplc="98CE8EC4">
      <w:start w:val="1"/>
      <w:numFmt w:val="lowerLetter"/>
      <w:lvlText w:val="(%8)"/>
      <w:lvlJc w:val="left"/>
      <w:pPr>
        <w:ind w:left="2880" w:hanging="360"/>
      </w:pPr>
    </w:lvl>
    <w:lvl w:ilvl="8" w:tplc="67B62218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3F8F1B9C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45AA3D79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2" w15:restartNumberingAfterBreak="0">
    <w:nsid w:val="493E07F5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6A186DD0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num w:numId="1" w16cid:durableId="1243834568">
    <w:abstractNumId w:val="9"/>
    <w:lvlOverride w:ilvl="0">
      <w:startOverride w:val="1"/>
    </w:lvlOverride>
  </w:num>
  <w:num w:numId="2" w16cid:durableId="449200680">
    <w:abstractNumId w:val="9"/>
    <w:lvlOverride w:ilvl="0">
      <w:startOverride w:val="1"/>
    </w:lvlOverride>
  </w:num>
  <w:num w:numId="3" w16cid:durableId="733819149">
    <w:abstractNumId w:val="9"/>
    <w:lvlOverride w:ilvl="0">
      <w:startOverride w:val="1"/>
    </w:lvlOverride>
  </w:num>
  <w:num w:numId="4" w16cid:durableId="1066025480">
    <w:abstractNumId w:val="7"/>
  </w:num>
  <w:num w:numId="5" w16cid:durableId="116531102">
    <w:abstractNumId w:val="5"/>
  </w:num>
  <w:num w:numId="6" w16cid:durableId="1927618231">
    <w:abstractNumId w:val="13"/>
  </w:num>
  <w:num w:numId="7" w16cid:durableId="41441433">
    <w:abstractNumId w:val="9"/>
  </w:num>
  <w:num w:numId="8" w16cid:durableId="2134398989">
    <w:abstractNumId w:val="11"/>
  </w:num>
  <w:num w:numId="9" w16cid:durableId="1876497636">
    <w:abstractNumId w:val="10"/>
  </w:num>
  <w:num w:numId="10" w16cid:durableId="268050776">
    <w:abstractNumId w:val="1"/>
  </w:num>
  <w:num w:numId="11" w16cid:durableId="520700956">
    <w:abstractNumId w:val="3"/>
  </w:num>
  <w:num w:numId="12" w16cid:durableId="1086733434">
    <w:abstractNumId w:val="4"/>
  </w:num>
  <w:num w:numId="13" w16cid:durableId="937717573">
    <w:abstractNumId w:val="6"/>
  </w:num>
  <w:num w:numId="14" w16cid:durableId="695428340">
    <w:abstractNumId w:val="2"/>
  </w:num>
  <w:num w:numId="15" w16cid:durableId="1344549172">
    <w:abstractNumId w:val="0"/>
  </w:num>
  <w:num w:numId="16" w16cid:durableId="87315329">
    <w:abstractNumId w:val="12"/>
  </w:num>
  <w:num w:numId="17" w16cid:durableId="233393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72FA0"/>
    <w:rsid w:val="001915A3"/>
    <w:rsid w:val="00217F62"/>
    <w:rsid w:val="002D4743"/>
    <w:rsid w:val="004219A1"/>
    <w:rsid w:val="00450035"/>
    <w:rsid w:val="004836C2"/>
    <w:rsid w:val="006F3428"/>
    <w:rsid w:val="00760907"/>
    <w:rsid w:val="008D6E38"/>
    <w:rsid w:val="008E0269"/>
    <w:rsid w:val="00943C92"/>
    <w:rsid w:val="00A906D8"/>
    <w:rsid w:val="00AA209D"/>
    <w:rsid w:val="00AB5A74"/>
    <w:rsid w:val="00AD0301"/>
    <w:rsid w:val="00B7066F"/>
    <w:rsid w:val="00DC702A"/>
    <w:rsid w:val="00E10D01"/>
    <w:rsid w:val="00E42F29"/>
    <w:rsid w:val="00F041B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47BF"/>
  <w15:docId w15:val="{44883116-8C8D-47D1-BB48-0B92BE5F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4219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0035"/>
    <w:pPr>
      <w:ind w:left="720"/>
      <w:contextualSpacing/>
    </w:pPr>
  </w:style>
  <w:style w:type="paragraph" w:styleId="a5">
    <w:name w:val="No Spacing"/>
    <w:uiPriority w:val="1"/>
    <w:qFormat/>
    <w:rsid w:val="008E0269"/>
  </w:style>
  <w:style w:type="paragraph" w:customStyle="1" w:styleId="s1">
    <w:name w:val="s_1"/>
    <w:basedOn w:val="a"/>
    <w:rsid w:val="008E0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0269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B7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el-torg.net/" TargetMode="External"/><Relationship Id="rId18" Type="http://schemas.openxmlformats.org/officeDocument/2006/relationships/hyperlink" Target="https://el-torg.net/" TargetMode="External"/><Relationship Id="rId26" Type="http://schemas.openxmlformats.org/officeDocument/2006/relationships/hyperlink" Target="https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-torg.net/" TargetMode="External"/><Relationship Id="rId7" Type="http://schemas.openxmlformats.org/officeDocument/2006/relationships/hyperlink" Target="http://torgfit.ru/" TargetMode="External"/><Relationship Id="rId12" Type="http://schemas.openxmlformats.org/officeDocument/2006/relationships/hyperlink" Target="http://torgfit.ru/" TargetMode="External"/><Relationship Id="rId17" Type="http://schemas.openxmlformats.org/officeDocument/2006/relationships/hyperlink" Target="https://el-torg.net/" TargetMode="External"/><Relationship Id="rId25" Type="http://schemas.openxmlformats.org/officeDocument/2006/relationships/hyperlink" Target="https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-torg.net/" TargetMode="External"/><Relationship Id="rId20" Type="http://schemas.openxmlformats.org/officeDocument/2006/relationships/hyperlink" Target="https://el-torg.net/" TargetMode="External"/><Relationship Id="rId29" Type="http://schemas.openxmlformats.org/officeDocument/2006/relationships/hyperlink" Target="https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rufittber@gmail.com" TargetMode="External"/><Relationship Id="rId24" Type="http://schemas.openxmlformats.org/officeDocument/2006/relationships/hyperlink" Target="https://el-torg.net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l-torg.net/" TargetMode="External"/><Relationship Id="rId15" Type="http://schemas.openxmlformats.org/officeDocument/2006/relationships/hyperlink" Target="https://el-torg.net/" TargetMode="External"/><Relationship Id="rId23" Type="http://schemas.openxmlformats.org/officeDocument/2006/relationships/hyperlink" Target="https://el-torg.net/" TargetMode="External"/><Relationship Id="rId28" Type="http://schemas.openxmlformats.org/officeDocument/2006/relationships/hyperlink" Target="https://el-torg.net/" TargetMode="External"/><Relationship Id="rId10" Type="http://schemas.openxmlformats.org/officeDocument/2006/relationships/hyperlink" Target="https://el-torg.net/" TargetMode="External"/><Relationship Id="rId19" Type="http://schemas.openxmlformats.org/officeDocument/2006/relationships/hyperlink" Target="https://el-torg.ne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fit.ru/" TargetMode="External"/><Relationship Id="rId14" Type="http://schemas.openxmlformats.org/officeDocument/2006/relationships/hyperlink" Target="https://el-torg.net/" TargetMode="External"/><Relationship Id="rId22" Type="http://schemas.openxmlformats.org/officeDocument/2006/relationships/hyperlink" Target="https://el-torg.net/" TargetMode="External"/><Relationship Id="rId27" Type="http://schemas.openxmlformats.org/officeDocument/2006/relationships/hyperlink" Target="https://el-torg.net/" TargetMode="External"/><Relationship Id="rId30" Type="http://schemas.openxmlformats.org/officeDocument/2006/relationships/hyperlink" Target="https://el-tor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Екатерина Башлыкова</cp:lastModifiedBy>
  <cp:revision>10</cp:revision>
  <dcterms:created xsi:type="dcterms:W3CDTF">2022-09-21T13:06:00Z</dcterms:created>
  <dcterms:modified xsi:type="dcterms:W3CDTF">2022-12-01T21:24:00Z</dcterms:modified>
</cp:coreProperties>
</file>